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45C0" w14:textId="1DB213AD" w:rsidR="00915C21" w:rsidRDefault="00915C21" w:rsidP="00915C21">
      <w:pPr>
        <w:ind w:left="-1440" w:right="-1440"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9A059" wp14:editId="456F3747">
                <wp:simplePos x="0" y="0"/>
                <wp:positionH relativeFrom="column">
                  <wp:posOffset>-206062</wp:posOffset>
                </wp:positionH>
                <wp:positionV relativeFrom="paragraph">
                  <wp:posOffset>2073499</wp:posOffset>
                </wp:positionV>
                <wp:extent cx="6349285" cy="7134824"/>
                <wp:effectExtent l="0" t="0" r="1270" b="3175"/>
                <wp:wrapNone/>
                <wp:docPr id="1574024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285" cy="7134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A5D08" w14:textId="134FBB8C" w:rsidR="00FD320D" w:rsidRPr="00FD320D" w:rsidRDefault="001026B4" w:rsidP="00915C21">
                            <w:pPr>
                              <w:pStyle w:val="NoSpacing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Seeking Peace in His Presence</w:t>
                            </w:r>
                          </w:p>
                          <w:p w14:paraId="6A3892D3" w14:textId="41F2EF3D" w:rsidR="00915C21" w:rsidRPr="00FD320D" w:rsidRDefault="00915C21" w:rsidP="00915C21">
                            <w:pPr>
                              <w:pStyle w:val="NoSpacing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FD32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October </w:t>
                            </w:r>
                            <w:r w:rsidR="001026B4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26</w:t>
                            </w:r>
                            <w:r w:rsidRPr="00FD32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, 2025</w:t>
                            </w:r>
                          </w:p>
                          <w:p w14:paraId="373469CB" w14:textId="77777777" w:rsidR="00915C21" w:rsidRDefault="00915C21" w:rsidP="00915C21">
                            <w:pPr>
                              <w:pStyle w:val="NoSpacing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1FD0D340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Read Psalm 27:1-3</w:t>
                            </w:r>
                          </w:p>
                          <w:p w14:paraId="2944FACB" w14:textId="5B4259DC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What fears (failure, finances, relationships, the future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etc.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) tend to dominate your thoughts?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How might fear reveal what you’re trusting in most?</w:t>
                            </w:r>
                          </w:p>
                          <w:p w14:paraId="56560E98" w14:textId="77777777" w:rsidR="001026B4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7AB6AF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Read Matthew 10:28</w:t>
                            </w:r>
                          </w:p>
                          <w:p w14:paraId="7275F5E0" w14:textId="4164740B" w:rsidR="001026B4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Many people live in fear of losing control, comfort, or reputation.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 xml:space="preserve">How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should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the gospel free us from those fears?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Why is it important to answer questions about salvation with what God has done, not what we’ve done?</w:t>
                            </w:r>
                          </w:p>
                          <w:p w14:paraId="3266961A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992383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Read Psalm 27:4-5</w:t>
                            </w:r>
                          </w:p>
                          <w:p w14:paraId="2C3D45CE" w14:textId="00FF3975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When life feels stripped away, what do you seek first—relief or God’s presence?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How can praise shift your perspective when life feels heavy?</w:t>
                            </w:r>
                          </w:p>
                          <w:p w14:paraId="45ABB046" w14:textId="77777777" w:rsidR="001026B4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64F5C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Psalm 27:6 </w:t>
                            </w:r>
                          </w:p>
                          <w:p w14:paraId="2F6F65C6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Can you share a time when singing or worship helped lift your spirit despite circumstances?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Why does praising God in hard times feel unnatural—but powerful?</w:t>
                            </w:r>
                          </w:p>
                          <w:p w14:paraId="5FA01F3D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DB5DD9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Psalm 27:7 </w:t>
                            </w:r>
                          </w:p>
                          <w:p w14:paraId="26AC1CE2" w14:textId="73A5E42E" w:rsidR="001026B4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What does your prayer life look like when you’re “pressed”?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 xml:space="preserve">What practical steps could help you replace worry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scrolling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(distraction)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 xml:space="preserve"> with prayer and reflection?</w:t>
                            </w:r>
                          </w:p>
                          <w:p w14:paraId="33DCD5C8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021EAA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Psalm 27:8 </w:t>
                            </w:r>
                          </w:p>
                          <w:p w14:paraId="7E5F44C2" w14:textId="6868F6BB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What does it mean to “seek God’s face”?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How can we grow from seeking God’s hand (what He gives) to seeking His face (who He is)?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Why is this shift important?</w:t>
                            </w:r>
                          </w:p>
                          <w:p w14:paraId="27DDC0FC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15CCA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Psalm 27:14 </w:t>
                            </w:r>
                          </w:p>
                          <w:p w14:paraId="3DC2A77B" w14:textId="6ED22C5A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>Waiting isn’t passive—what does it mean to wait faithfully and not helplessly?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How have you seen God’s timing prove better than your own?</w:t>
                            </w:r>
                          </w:p>
                          <w:p w14:paraId="6F9FF060" w14:textId="777777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D572C8" w14:textId="77777777" w:rsidR="001026B4" w:rsidRPr="00E76692" w:rsidRDefault="001026B4" w:rsidP="001026B4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 Psalm 27:13 </w:t>
                            </w:r>
                          </w:p>
                          <w:p w14:paraId="6F7A84B3" w14:textId="0BA9EC77" w:rsidR="001026B4" w:rsidRPr="00E76692" w:rsidRDefault="001026B4" w:rsidP="001026B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76692">
                              <w:rPr>
                                <w:sz w:val="24"/>
                                <w:szCs w:val="24"/>
                              </w:rPr>
                              <w:t xml:space="preserve">How do you hold onto confidence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 the Lord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when your circumstances feel hopeless?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6692">
                              <w:rPr>
                                <w:sz w:val="24"/>
                                <w:szCs w:val="24"/>
                              </w:rPr>
                              <w:t>What truth about God’s character helps you find peace in His presence when life feels uncertain?</w:t>
                            </w:r>
                          </w:p>
                          <w:p w14:paraId="46E28C4C" w14:textId="77777777" w:rsidR="00FD320D" w:rsidRPr="00FD320D" w:rsidRDefault="00FD320D" w:rsidP="00FD320D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24E72BB5" w14:textId="77777777" w:rsidR="00915C21" w:rsidRDefault="00915C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9A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25pt;margin-top:163.25pt;width:499.95pt;height:5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" fillcolor="white [3201]" stroked="f" strokeweight=".5pt">
                <v:textbox>
                  <w:txbxContent>
                    <w:p w14:paraId="79EA5D08" w14:textId="134FBB8C" w:rsidR="00FD320D" w:rsidRPr="00FD320D" w:rsidRDefault="001026B4" w:rsidP="00915C21">
                      <w:pPr>
                        <w:pStyle w:val="NoSpacing"/>
                        <w:jc w:val="right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Seeking Peace in His Presence</w:t>
                      </w:r>
                    </w:p>
                    <w:p w14:paraId="6A3892D3" w14:textId="41F2EF3D" w:rsidR="00915C21" w:rsidRPr="00FD320D" w:rsidRDefault="00915C21" w:rsidP="00915C21">
                      <w:pPr>
                        <w:pStyle w:val="NoSpacing"/>
                        <w:jc w:val="right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FD32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October </w:t>
                      </w:r>
                      <w:r w:rsidR="001026B4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26</w:t>
                      </w:r>
                      <w:r w:rsidRPr="00FD32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, 2025</w:t>
                      </w:r>
                    </w:p>
                    <w:p w14:paraId="373469CB" w14:textId="77777777" w:rsidR="00915C21" w:rsidRDefault="00915C21" w:rsidP="00915C21">
                      <w:pPr>
                        <w:pStyle w:val="NoSpacing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1FD0D340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>Read Psalm 27:1-3</w:t>
                      </w:r>
                    </w:p>
                    <w:p w14:paraId="2944FACB" w14:textId="5B4259DC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What fears (failure, finances, relationships, the future</w:t>
                      </w:r>
                      <w:r>
                        <w:rPr>
                          <w:sz w:val="24"/>
                          <w:szCs w:val="24"/>
                        </w:rPr>
                        <w:t xml:space="preserve"> etc.</w:t>
                      </w:r>
                      <w:r w:rsidRPr="00E76692">
                        <w:rPr>
                          <w:sz w:val="24"/>
                          <w:szCs w:val="24"/>
                        </w:rPr>
                        <w:t>) tend to dominate your thoughts?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How might fear reveal what you’re trusting in most?</w:t>
                      </w:r>
                    </w:p>
                    <w:p w14:paraId="56560E98" w14:textId="77777777" w:rsidR="001026B4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7AB6AF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>Read Matthew 10:28</w:t>
                      </w:r>
                    </w:p>
                    <w:p w14:paraId="7275F5E0" w14:textId="4164740B" w:rsidR="001026B4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Many people live in fear of losing control, comfort, or reputation.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 xml:space="preserve">How </w:t>
                      </w:r>
                      <w:r>
                        <w:rPr>
                          <w:sz w:val="24"/>
                          <w:szCs w:val="24"/>
                        </w:rPr>
                        <w:t xml:space="preserve">should </w:t>
                      </w:r>
                      <w:r w:rsidRPr="00E76692">
                        <w:rPr>
                          <w:sz w:val="24"/>
                          <w:szCs w:val="24"/>
                        </w:rPr>
                        <w:t>the gospel free us from those fears?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76692">
                        <w:rPr>
                          <w:sz w:val="24"/>
                          <w:szCs w:val="24"/>
                        </w:rPr>
                        <w:t>Why is it important to answer questions about salvation with what God has done, not what we’ve done?</w:t>
                      </w:r>
                    </w:p>
                    <w:p w14:paraId="3266961A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4992383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>Read Psalm 27:4-5</w:t>
                      </w:r>
                    </w:p>
                    <w:p w14:paraId="2C3D45CE" w14:textId="00FF3975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When life feels stripped away, what do you seek first—relief or God’s presence?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How can praise shift your perspective when life feels heavy?</w:t>
                      </w:r>
                    </w:p>
                    <w:p w14:paraId="45ABB046" w14:textId="77777777" w:rsidR="001026B4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6964F5C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 Psalm 27:6 </w:t>
                      </w:r>
                    </w:p>
                    <w:p w14:paraId="2F6F65C6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Can you share a time when singing or worship helped lift your spirit despite circumstances?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Why does praising God in hard times feel unnatural—but powerful?</w:t>
                      </w:r>
                    </w:p>
                    <w:p w14:paraId="5FA01F3D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CDB5DD9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 Psalm 27:7 </w:t>
                      </w:r>
                    </w:p>
                    <w:p w14:paraId="26AC1CE2" w14:textId="73A5E42E" w:rsidR="001026B4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What does your prayer life look like when you’re “pressed”?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 xml:space="preserve">What practical steps could help you replace worry </w:t>
                      </w:r>
                      <w:r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E76692">
                        <w:rPr>
                          <w:sz w:val="24"/>
                          <w:szCs w:val="24"/>
                        </w:rPr>
                        <w:t>scrolling</w:t>
                      </w:r>
                      <w:r>
                        <w:rPr>
                          <w:sz w:val="24"/>
                          <w:szCs w:val="24"/>
                        </w:rPr>
                        <w:t xml:space="preserve"> (distraction)</w:t>
                      </w:r>
                      <w:r w:rsidRPr="00E76692">
                        <w:rPr>
                          <w:sz w:val="24"/>
                          <w:szCs w:val="24"/>
                        </w:rPr>
                        <w:t xml:space="preserve"> with prayer and reflection?</w:t>
                      </w:r>
                    </w:p>
                    <w:p w14:paraId="33DCD5C8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A021EAA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 Psalm 27:8 </w:t>
                      </w:r>
                    </w:p>
                    <w:p w14:paraId="7E5F44C2" w14:textId="6868F6BB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What does it mean to “seek God’s face”?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How can we grow from seeking God’s hand (what He gives) to seeking His face (who He is)?</w:t>
                      </w:r>
                      <w:r>
                        <w:rPr>
                          <w:sz w:val="24"/>
                          <w:szCs w:val="24"/>
                        </w:rPr>
                        <w:t xml:space="preserve">  Why is this shift important?</w:t>
                      </w:r>
                    </w:p>
                    <w:p w14:paraId="27DDC0FC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1415CCA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 Psalm 27:14 </w:t>
                      </w:r>
                    </w:p>
                    <w:p w14:paraId="3DC2A77B" w14:textId="6ED22C5A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>Waiting isn’t passive—what does it mean to wait faithfully and not helplessly?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How have you seen God’s timing prove better than your own?</w:t>
                      </w:r>
                    </w:p>
                    <w:p w14:paraId="6F9FF060" w14:textId="777777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5D572C8" w14:textId="77777777" w:rsidR="001026B4" w:rsidRPr="00E76692" w:rsidRDefault="001026B4" w:rsidP="001026B4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6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 Psalm 27:13 </w:t>
                      </w:r>
                    </w:p>
                    <w:p w14:paraId="6F7A84B3" w14:textId="0BA9EC77" w:rsidR="001026B4" w:rsidRPr="00E76692" w:rsidRDefault="001026B4" w:rsidP="001026B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76692">
                        <w:rPr>
                          <w:sz w:val="24"/>
                          <w:szCs w:val="24"/>
                        </w:rPr>
                        <w:t xml:space="preserve">How do you hold onto confidence </w:t>
                      </w:r>
                      <w:r>
                        <w:rPr>
                          <w:sz w:val="24"/>
                          <w:szCs w:val="24"/>
                        </w:rPr>
                        <w:t xml:space="preserve">in the Lord </w:t>
                      </w:r>
                      <w:r w:rsidRPr="00E76692">
                        <w:rPr>
                          <w:sz w:val="24"/>
                          <w:szCs w:val="24"/>
                        </w:rPr>
                        <w:t>when your circumstances feel hopeless?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E76692">
                        <w:rPr>
                          <w:sz w:val="24"/>
                          <w:szCs w:val="24"/>
                        </w:rPr>
                        <w:t>What truth about God’s character helps you find peace in His presence when life feels uncertain?</w:t>
                      </w:r>
                    </w:p>
                    <w:p w14:paraId="46E28C4C" w14:textId="77777777" w:rsidR="00FD320D" w:rsidRPr="00FD320D" w:rsidRDefault="00FD320D" w:rsidP="00FD320D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24E72BB5" w14:textId="77777777" w:rsidR="00915C21" w:rsidRDefault="00915C21"/>
                  </w:txbxContent>
                </v:textbox>
              </v:shape>
            </w:pict>
          </mc:Fallback>
        </mc:AlternateContent>
      </w:r>
      <w:r w:rsidRPr="00915C21">
        <w:rPr>
          <w:noProof/>
        </w:rPr>
        <w:drawing>
          <wp:inline distT="0" distB="0" distL="0" distR="0" wp14:anchorId="011733C1" wp14:editId="0AD9FD46">
            <wp:extent cx="7707085" cy="8420735"/>
            <wp:effectExtent l="0" t="0" r="1905" b="0"/>
            <wp:docPr id="1867550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508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8547" cy="843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C21" w:rsidSect="00915C2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21"/>
    <w:rsid w:val="00061876"/>
    <w:rsid w:val="001026B4"/>
    <w:rsid w:val="00257D5F"/>
    <w:rsid w:val="008776BF"/>
    <w:rsid w:val="00915C21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67A5"/>
  <w15:chartTrackingRefBased/>
  <w15:docId w15:val="{AB0C0ECD-BA3F-DD4D-918A-0A77A4C9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15C21"/>
    <w:rPr>
      <w:rFonts w:eastAsiaTheme="minorEastAsia"/>
      <w:iCs/>
      <w:kern w:val="0"/>
      <w:sz w:val="21"/>
      <w:szCs w:val="21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15C21"/>
    <w:rPr>
      <w:rFonts w:eastAsiaTheme="minorEastAsia"/>
      <w:iCs/>
      <w:kern w:val="0"/>
      <w:sz w:val="21"/>
      <w:szCs w:val="21"/>
      <w14:ligatures w14:val="none"/>
    </w:rPr>
  </w:style>
  <w:style w:type="character" w:customStyle="1" w:styleId="apple-converted-space">
    <w:name w:val="apple-converted-space"/>
    <w:basedOn w:val="DefaultParagraphFont"/>
    <w:rsid w:val="00FD320D"/>
  </w:style>
  <w:style w:type="character" w:styleId="Strong">
    <w:name w:val="Strong"/>
    <w:basedOn w:val="DefaultParagraphFont"/>
    <w:uiPriority w:val="22"/>
    <w:qFormat/>
    <w:rsid w:val="00FD3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Jensen (2021)</dc:creator>
  <cp:keywords/>
  <dc:description/>
  <cp:lastModifiedBy>Cathy Jensen (2021)</cp:lastModifiedBy>
  <cp:revision>2</cp:revision>
  <cp:lastPrinted>2025-10-15T13:24:00Z</cp:lastPrinted>
  <dcterms:created xsi:type="dcterms:W3CDTF">2025-10-25T16:34:00Z</dcterms:created>
  <dcterms:modified xsi:type="dcterms:W3CDTF">2025-10-25T16:34:00Z</dcterms:modified>
</cp:coreProperties>
</file>